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73CE9" w:rsidRDefault="00A26530">
      <w:pPr>
        <w:rPr>
          <w:sz w:val="24"/>
          <w:szCs w:val="24"/>
        </w:rPr>
      </w:pPr>
      <w:r w:rsidRPr="00A26530">
        <w:rPr>
          <w:sz w:val="24"/>
          <w:szCs w:val="24"/>
        </w:rPr>
        <w:t xml:space="preserve">Curriculum vitae di Giuseppe </w:t>
      </w:r>
      <w:proofErr w:type="spellStart"/>
      <w:r w:rsidRPr="00A26530">
        <w:rPr>
          <w:sz w:val="24"/>
          <w:szCs w:val="24"/>
        </w:rPr>
        <w:t>Monsagrati</w:t>
      </w:r>
      <w:proofErr w:type="spellEnd"/>
    </w:p>
    <w:p w:rsidR="00A26530" w:rsidRDefault="00A26530">
      <w:pPr>
        <w:rPr>
          <w:sz w:val="24"/>
          <w:szCs w:val="24"/>
        </w:rPr>
      </w:pPr>
    </w:p>
    <w:p w:rsidR="00A26530" w:rsidRDefault="00A26530">
      <w:pPr>
        <w:rPr>
          <w:sz w:val="24"/>
          <w:szCs w:val="24"/>
        </w:rPr>
      </w:pPr>
      <w:r>
        <w:rPr>
          <w:sz w:val="24"/>
          <w:szCs w:val="24"/>
        </w:rPr>
        <w:t>Nato a Formia (LT) il 14.7.1943, nel 1967 si è laureato in Storia del Risorgimento alla Sapienza di Roma, a partire dal 1969 e fino al 1978 è stato incaricato supplente della stessa disciplina. Di ruolo per concorso, ha ottenuto prima l’associazione (1980) e poi l’ordinariato (2000) nella stessa Facoltà. Collocato a riposa su domanda nel 2010, ha ottenuto un incarico triennale a Scienze politiche di Roma3 come docente di Storia della formazione degli Stati nazionali in Europa. Attualmente è incaricato di Storia contemporanea presso la Facoltà di Lettere dell’</w:t>
      </w:r>
      <w:proofErr w:type="spellStart"/>
      <w:r>
        <w:rPr>
          <w:sz w:val="24"/>
          <w:szCs w:val="24"/>
        </w:rPr>
        <w:t>Uninettuno</w:t>
      </w:r>
      <w:proofErr w:type="spellEnd"/>
      <w:r>
        <w:rPr>
          <w:sz w:val="24"/>
          <w:szCs w:val="24"/>
        </w:rPr>
        <w:t xml:space="preserve"> di Roma.</w:t>
      </w:r>
    </w:p>
    <w:p w:rsidR="00A26530" w:rsidRDefault="00A26530">
      <w:pPr>
        <w:rPr>
          <w:sz w:val="24"/>
          <w:szCs w:val="24"/>
        </w:rPr>
      </w:pPr>
      <w:r>
        <w:rPr>
          <w:sz w:val="24"/>
          <w:szCs w:val="24"/>
        </w:rPr>
        <w:t xml:space="preserve">Collaboratore esterno del </w:t>
      </w:r>
      <w:r w:rsidRPr="00D43FEB">
        <w:rPr>
          <w:i/>
          <w:sz w:val="24"/>
          <w:szCs w:val="24"/>
        </w:rPr>
        <w:t>Dizionario biografico degli Italiani</w:t>
      </w:r>
      <w:r>
        <w:rPr>
          <w:sz w:val="24"/>
          <w:szCs w:val="24"/>
        </w:rPr>
        <w:t xml:space="preserve"> nel quale ha pubblicato dalle 150 alle 200 “voci”, nel 1998 è entrato a far parte della redazione con un incarico di coordinamento che gli è stato confermato fino al 2010.</w:t>
      </w:r>
    </w:p>
    <w:p w:rsidR="00572025" w:rsidRDefault="00572025">
      <w:pPr>
        <w:rPr>
          <w:sz w:val="24"/>
          <w:szCs w:val="24"/>
        </w:rPr>
      </w:pPr>
      <w:r>
        <w:rPr>
          <w:sz w:val="24"/>
          <w:szCs w:val="24"/>
        </w:rPr>
        <w:t>Attualmente è segretario della Commissione per l’</w:t>
      </w:r>
      <w:r w:rsidRPr="00D43FEB">
        <w:rPr>
          <w:i/>
          <w:sz w:val="24"/>
          <w:szCs w:val="24"/>
        </w:rPr>
        <w:t>Edizione nazionale degli Scritti di Mazzini</w:t>
      </w:r>
      <w:r>
        <w:rPr>
          <w:sz w:val="24"/>
          <w:szCs w:val="24"/>
        </w:rPr>
        <w:t>,  membro del Consiglio dell’Istituto per la storia del Risorgimento, e da parte del comitato scientifico di due riviste: “Roma moderna e contemporanea” e “Dimensioni e problemi della ricerca storica”.</w:t>
      </w:r>
    </w:p>
    <w:p w:rsidR="00FA06E8" w:rsidRDefault="00FA06E8">
      <w:pPr>
        <w:rPr>
          <w:sz w:val="24"/>
          <w:szCs w:val="24"/>
        </w:rPr>
      </w:pPr>
      <w:r>
        <w:rPr>
          <w:sz w:val="24"/>
          <w:szCs w:val="24"/>
        </w:rPr>
        <w:t xml:space="preserve">Il 28 luglio 2017, subito dopo l’affidamento dell’Istituto per la storia del Risorgimento al Commissario  Francesco Paolo Tronca designato all’uopo dal Ministero dei Beni e delle Attività culturali e del Turismo, è stato nominato con apposito Decreto ministeriale coordinatore del Consiglio scientifico dell’Istituto stesso, presso il quale svolge regolarmente il suo compito di curatore della rivista (la </w:t>
      </w:r>
      <w:r w:rsidRPr="00FA06E8">
        <w:rPr>
          <w:i/>
          <w:sz w:val="24"/>
          <w:szCs w:val="24"/>
        </w:rPr>
        <w:t>Rassegna storica del Risorgimento</w:t>
      </w:r>
      <w:r>
        <w:rPr>
          <w:sz w:val="24"/>
          <w:szCs w:val="24"/>
        </w:rPr>
        <w:t xml:space="preserve">) e delle altre pubblicazioni dell’Istituto. </w:t>
      </w:r>
    </w:p>
    <w:p w:rsidR="00A26530" w:rsidRDefault="00A26530">
      <w:pPr>
        <w:rPr>
          <w:sz w:val="24"/>
          <w:szCs w:val="24"/>
        </w:rPr>
      </w:pPr>
      <w:r>
        <w:rPr>
          <w:sz w:val="24"/>
          <w:szCs w:val="24"/>
        </w:rPr>
        <w:t xml:space="preserve">Fra le sue pubblicazioni molte hanno riguardato il movimento democratico e mazziniano prima e dopo l’Unità, con </w:t>
      </w:r>
      <w:r w:rsidR="00D43FEB">
        <w:rPr>
          <w:sz w:val="24"/>
          <w:szCs w:val="24"/>
        </w:rPr>
        <w:t xml:space="preserve">alcune </w:t>
      </w:r>
      <w:r>
        <w:rPr>
          <w:sz w:val="24"/>
          <w:szCs w:val="24"/>
        </w:rPr>
        <w:t>monografie (la prima edita nel 1976)</w:t>
      </w:r>
      <w:r w:rsidR="00572025">
        <w:rPr>
          <w:sz w:val="24"/>
          <w:szCs w:val="24"/>
        </w:rPr>
        <w:t xml:space="preserve"> e con la pubblicazione di 3 voll. dell’</w:t>
      </w:r>
      <w:r w:rsidR="00572025" w:rsidRPr="00D43FEB">
        <w:rPr>
          <w:i/>
          <w:sz w:val="24"/>
          <w:szCs w:val="24"/>
        </w:rPr>
        <w:t>Epistolario</w:t>
      </w:r>
      <w:r w:rsidR="00572025">
        <w:rPr>
          <w:sz w:val="24"/>
          <w:szCs w:val="24"/>
        </w:rPr>
        <w:t xml:space="preserve"> di Giuseppe Garibaldi. Altro filone di studi è quello legato alla storia di Roma nell’Ottocento sia nel versante ecclesiastico, con saggi sui pontificati di Leone XII, Gregorio XVI e Pio IX, e altri sulla crisi del potere temporale, sia nel versante laico, con la nuova edizione delle </w:t>
      </w:r>
      <w:r w:rsidR="00572025" w:rsidRPr="00D43FEB">
        <w:rPr>
          <w:i/>
          <w:sz w:val="24"/>
          <w:szCs w:val="24"/>
        </w:rPr>
        <w:t>Memorie</w:t>
      </w:r>
      <w:r w:rsidR="00572025">
        <w:rPr>
          <w:sz w:val="24"/>
          <w:szCs w:val="24"/>
        </w:rPr>
        <w:t xml:space="preserve"> di Michelangelo </w:t>
      </w:r>
      <w:proofErr w:type="spellStart"/>
      <w:r w:rsidR="00572025">
        <w:rPr>
          <w:sz w:val="24"/>
          <w:szCs w:val="24"/>
        </w:rPr>
        <w:t>Caetani</w:t>
      </w:r>
      <w:proofErr w:type="spellEnd"/>
      <w:r w:rsidR="00572025">
        <w:rPr>
          <w:sz w:val="24"/>
          <w:szCs w:val="24"/>
        </w:rPr>
        <w:t>, e due monografie sulla Repubblica romana del 1849, la prima del 2014, la seconda del 2016. Altri suoi saggi hanno avuto carattere interdisciplinare e toccato temi relativi alla storia dell’arte a Roma</w:t>
      </w:r>
      <w:r w:rsidR="00D43FEB">
        <w:rPr>
          <w:sz w:val="24"/>
          <w:szCs w:val="24"/>
        </w:rPr>
        <w:t xml:space="preserve"> nel suo intreccio con la politica</w:t>
      </w:r>
      <w:r w:rsidR="00572025">
        <w:rPr>
          <w:sz w:val="24"/>
          <w:szCs w:val="24"/>
        </w:rPr>
        <w:t xml:space="preserve"> (partecipazione al volume</w:t>
      </w:r>
      <w:r w:rsidR="00D43FEB">
        <w:rPr>
          <w:sz w:val="24"/>
          <w:szCs w:val="24"/>
        </w:rPr>
        <w:t xml:space="preserve"> sulla </w:t>
      </w:r>
      <w:r w:rsidR="00D43FEB" w:rsidRPr="00D43FEB">
        <w:rPr>
          <w:i/>
          <w:sz w:val="24"/>
          <w:szCs w:val="24"/>
        </w:rPr>
        <w:t>Storia della Facoltà di Lettere della Sapienza</w:t>
      </w:r>
      <w:r w:rsidR="00D43FEB">
        <w:rPr>
          <w:sz w:val="24"/>
          <w:szCs w:val="24"/>
        </w:rPr>
        <w:t xml:space="preserve"> e a quello</w:t>
      </w:r>
      <w:r w:rsidR="00572025">
        <w:rPr>
          <w:sz w:val="24"/>
          <w:szCs w:val="24"/>
        </w:rPr>
        <w:t xml:space="preserve"> sulla </w:t>
      </w:r>
      <w:r w:rsidR="00572025" w:rsidRPr="00D43FEB">
        <w:rPr>
          <w:i/>
          <w:sz w:val="24"/>
          <w:szCs w:val="24"/>
        </w:rPr>
        <w:t>Maestà di Roma</w:t>
      </w:r>
      <w:r w:rsidR="00572025">
        <w:rPr>
          <w:sz w:val="24"/>
          <w:szCs w:val="24"/>
        </w:rPr>
        <w:t>; saggio sull’</w:t>
      </w:r>
      <w:r w:rsidR="00572025" w:rsidRPr="00D43FEB">
        <w:rPr>
          <w:i/>
          <w:sz w:val="24"/>
          <w:szCs w:val="24"/>
        </w:rPr>
        <w:t>Arte in guerra</w:t>
      </w:r>
      <w:r w:rsidR="00D43FEB" w:rsidRPr="00D43FEB">
        <w:rPr>
          <w:i/>
          <w:sz w:val="24"/>
          <w:szCs w:val="24"/>
        </w:rPr>
        <w:t xml:space="preserve"> </w:t>
      </w:r>
      <w:r w:rsidR="00D43FEB">
        <w:rPr>
          <w:sz w:val="24"/>
          <w:szCs w:val="24"/>
        </w:rPr>
        <w:t>nel 1849</w:t>
      </w:r>
      <w:r w:rsidR="00572025">
        <w:rPr>
          <w:sz w:val="24"/>
          <w:szCs w:val="24"/>
        </w:rPr>
        <w:t xml:space="preserve"> ins</w:t>
      </w:r>
      <w:r w:rsidR="00D43FEB">
        <w:rPr>
          <w:sz w:val="24"/>
          <w:szCs w:val="24"/>
        </w:rPr>
        <w:t>erito nel fascicolo 1-3 del 2001</w:t>
      </w:r>
      <w:r w:rsidR="00572025">
        <w:rPr>
          <w:sz w:val="24"/>
          <w:szCs w:val="24"/>
        </w:rPr>
        <w:t xml:space="preserve"> di “Roma moderna e contemporanea”</w:t>
      </w:r>
      <w:r w:rsidR="00D43FEB">
        <w:rPr>
          <w:sz w:val="24"/>
          <w:szCs w:val="24"/>
        </w:rPr>
        <w:t>). Due monografie, edite nel 1991 e 1992, hanno riguardato alcuni personaggi dell’Italia liberale, tema in relazione al quale è stata avviata anche una collaborazione con l’Archivio storico della Camera dei Deputati per la quale ha introdotto e curato due pubblicazioni in più volumi (la seconda in corso di stampa)</w:t>
      </w:r>
      <w:r w:rsidR="00572025">
        <w:rPr>
          <w:sz w:val="24"/>
          <w:szCs w:val="24"/>
        </w:rPr>
        <w:t xml:space="preserve"> </w:t>
      </w:r>
      <w:r w:rsidR="00F26836">
        <w:rPr>
          <w:sz w:val="24"/>
          <w:szCs w:val="24"/>
        </w:rPr>
        <w:t>.</w:t>
      </w:r>
    </w:p>
    <w:p w:rsidR="00F26836" w:rsidRDefault="00F26836">
      <w:pPr>
        <w:rPr>
          <w:sz w:val="24"/>
          <w:szCs w:val="24"/>
        </w:rPr>
      </w:pPr>
    </w:p>
    <w:p w:rsidR="00F26836" w:rsidRPr="00A26530" w:rsidRDefault="00F26836">
      <w:pPr>
        <w:rPr>
          <w:sz w:val="24"/>
          <w:szCs w:val="24"/>
        </w:rPr>
      </w:pPr>
      <w:r>
        <w:rPr>
          <w:sz w:val="24"/>
          <w:szCs w:val="24"/>
        </w:rPr>
        <w:t>Roma, 11.9.2017</w:t>
      </w:r>
    </w:p>
    <w:sectPr w:rsidR="00F26836" w:rsidRPr="00A26530" w:rsidSect="00873CE9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/>
  <w:defaultTabStop w:val="708"/>
  <w:hyphenationZone w:val="283"/>
  <w:characterSpacingControl w:val="doNotCompress"/>
  <w:compat/>
  <w:rsids>
    <w:rsidRoot w:val="00A26530"/>
    <w:rsid w:val="00294E64"/>
    <w:rsid w:val="00572025"/>
    <w:rsid w:val="00681DAD"/>
    <w:rsid w:val="00873CE9"/>
    <w:rsid w:val="00A26530"/>
    <w:rsid w:val="00BF3737"/>
    <w:rsid w:val="00C31AAF"/>
    <w:rsid w:val="00D43FEB"/>
    <w:rsid w:val="00F26836"/>
    <w:rsid w:val="00FA06E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873CE9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440</Words>
  <Characters>2512</Characters>
  <Application>Microsoft Office Word</Application>
  <DocSecurity>0</DocSecurity>
  <Lines>20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2947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Giuseppe</dc:creator>
  <cp:lastModifiedBy>Giuseppe</cp:lastModifiedBy>
  <cp:revision>3</cp:revision>
  <dcterms:created xsi:type="dcterms:W3CDTF">2017-09-11T15:16:00Z</dcterms:created>
  <dcterms:modified xsi:type="dcterms:W3CDTF">2017-09-11T15:19:00Z</dcterms:modified>
</cp:coreProperties>
</file>